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 w:leftChars="-9" w:firstLine="49" w:firstLineChars="9"/>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AP119 水性脂肪族聚氨酯树脂</w:t>
      </w:r>
    </w:p>
    <w:p>
      <w:pPr>
        <w:ind w:left="-19" w:leftChars="-9" w:firstLine="22" w:firstLineChars="9"/>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AP-119是一款有机硅改性的高硬度脂肪族水性聚氨酯树脂，此产品引进最先进的合成技术和特殊单体合成而成，漆膜非常坚硬、清透，干速快，主要用于配制清面漆。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优秀的硬度和韧性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优异的耐水耐化学性能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附着力特强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优异的耐水性能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干燥速度快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良好的施工性能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高光清面漆推荐测试配方：</w:t>
      </w:r>
    </w:p>
    <w:tbl>
      <w:tblPr>
        <w:tblStyle w:val="5"/>
        <w:tblW w:w="3465"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60"/>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原材料名称</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配比（%）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AP-119</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DPnB</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S-601消泡剂</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W-777</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增稠剂</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S-508润湿剂</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合计</w:t>
            </w:r>
          </w:p>
        </w:tc>
        <w:tc>
          <w:tcPr>
            <w:tcW w:w="16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104.20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504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35"/>
        <w:gridCol w:w="3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主要成份</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水性聚氨酯与丙烯酸共聚物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&lt;1000cps/25℃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比重</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1.03±0.02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酸碱值</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63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离子类型</w:t>
            </w:r>
          </w:p>
        </w:tc>
        <w:tc>
          <w:tcPr>
            <w:tcW w:w="340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阴离子</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此材料主要用于配制高硬度的清面漆或光油。</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AP-119需加入8%DPnB才能成膜。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keepNext w:val="0"/>
        <w:keepLines w:val="0"/>
        <w:widowControl/>
        <w:suppressLineNumbers w:val="0"/>
        <w:jc w:val="left"/>
      </w:pPr>
      <w:r>
        <w:rPr>
          <w:rStyle w:val="4"/>
          <w:rFonts w:hint="eastAsia" w:ascii="宋体" w:hAnsi="宋体" w:eastAsia="宋体" w:cs="宋体"/>
          <w:b/>
          <w:i w:val="0"/>
          <w:caps w:val="0"/>
          <w:color w:val="FF0000"/>
          <w:spacing w:val="0"/>
          <w:kern w:val="0"/>
          <w:sz w:val="27"/>
          <w:szCs w:val="27"/>
          <w:lang w:val="en-US" w:eastAsia="zh-CN" w:bidi="ar"/>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 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25D2E"/>
    <w:rsid w:val="21325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2019-03-06T06:52:32Z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