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420"/>
        <w:jc w:val="left"/>
        <w:rPr>
          <w:rStyle w:val="5"/>
          <w:rFonts w:hint="eastAsia" w:ascii="宋体" w:hAnsi="宋体" w:eastAsia="宋体" w:cs="宋体"/>
          <w:b/>
          <w:i w:val="0"/>
          <w:caps w:val="0"/>
          <w:color w:val="555555"/>
          <w:spacing w:val="0"/>
          <w:sz w:val="36"/>
          <w:szCs w:val="36"/>
        </w:rPr>
      </w:pPr>
      <w:r>
        <w:rPr>
          <w:rStyle w:val="5"/>
          <w:rFonts w:hint="eastAsia" w:ascii="宋体" w:hAnsi="宋体" w:eastAsia="宋体" w:cs="宋体"/>
          <w:b/>
          <w:i w:val="0"/>
          <w:caps w:val="0"/>
          <w:color w:val="555555"/>
          <w:spacing w:val="0"/>
          <w:sz w:val="36"/>
          <w:szCs w:val="36"/>
        </w:rPr>
        <w:t>AP113 Waterborne Aliphatic Polyurethane Resin</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420"/>
        <w:jc w:val="left"/>
        <w:rPr>
          <w:rFonts w:hint="eastAsia" w:ascii="宋体" w:hAnsi="宋体" w:eastAsia="宋体" w:cs="宋体"/>
          <w:b/>
          <w:i w:val="0"/>
          <w:caps w:val="0"/>
          <w:color w:val="555555"/>
          <w:spacing w:val="0"/>
          <w:sz w:val="24"/>
          <w:szCs w:val="24"/>
        </w:rPr>
      </w:pPr>
      <w:r>
        <w:rPr>
          <w:rFonts w:hint="eastAsia" w:ascii="宋体" w:hAnsi="宋体" w:eastAsia="宋体" w:cs="宋体"/>
          <w:b/>
          <w:i w:val="0"/>
          <w:caps w:val="0"/>
          <w:color w:val="555555"/>
          <w:spacing w:val="0"/>
          <w:sz w:val="24"/>
          <w:szCs w:val="24"/>
        </w:rPr>
        <w:t>AP-113 is an aliphatic waterborne polyurethane used in soft substrates. It is made by special synthetic process. It is safe, environmentally friendly, yellowproof, high gloss, anti-sticking and high resilience.</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420"/>
        <w:jc w:val="left"/>
        <w:rPr>
          <w:rStyle w:val="5"/>
          <w:rFonts w:hint="eastAsia" w:ascii="宋体" w:hAnsi="宋体" w:eastAsia="宋体" w:cs="宋体"/>
          <w:b/>
          <w:i w:val="0"/>
          <w:caps w:val="0"/>
          <w:color w:val="555555"/>
          <w:spacing w:val="0"/>
          <w:sz w:val="27"/>
          <w:szCs w:val="27"/>
        </w:rPr>
      </w:pPr>
      <w:r>
        <w:rPr>
          <w:rStyle w:val="5"/>
          <w:rFonts w:hint="eastAsia" w:ascii="宋体" w:hAnsi="宋体" w:eastAsia="宋体" w:cs="宋体"/>
          <w:b/>
          <w:i w:val="0"/>
          <w:caps w:val="0"/>
          <w:color w:val="555555"/>
          <w:spacing w:val="0"/>
          <w:sz w:val="27"/>
          <w:szCs w:val="27"/>
        </w:rPr>
        <w:t>Product characteristics:</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420"/>
        <w:jc w:val="left"/>
        <w:rPr>
          <w:rStyle w:val="5"/>
          <w:rFonts w:hint="eastAsia" w:ascii="宋体" w:hAnsi="宋体" w:eastAsia="宋体" w:cs="宋体"/>
          <w:b/>
          <w:i w:val="0"/>
          <w:caps w:val="0"/>
          <w:color w:val="555555"/>
          <w:spacing w:val="0"/>
          <w:sz w:val="27"/>
          <w:szCs w:val="27"/>
        </w:rPr>
      </w:pPr>
      <w:r>
        <w:rPr>
          <w:rStyle w:val="5"/>
          <w:rFonts w:hint="eastAsia" w:ascii="宋体" w:hAnsi="宋体" w:eastAsia="宋体" w:cs="宋体"/>
          <w:b/>
          <w:i w:val="0"/>
          <w:caps w:val="0"/>
          <w:color w:val="555555"/>
          <w:spacing w:val="0"/>
          <w:sz w:val="27"/>
          <w:szCs w:val="27"/>
        </w:rPr>
        <w:t>It does not contain heavy metals, plasticizers, organotin, APEO and conforms to EU environmental protection regulations.</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420"/>
        <w:jc w:val="left"/>
        <w:rPr>
          <w:rStyle w:val="5"/>
          <w:rFonts w:hint="eastAsia" w:ascii="宋体" w:hAnsi="宋体" w:eastAsia="宋体" w:cs="宋体"/>
          <w:b/>
          <w:i w:val="0"/>
          <w:caps w:val="0"/>
          <w:color w:val="555555"/>
          <w:spacing w:val="0"/>
          <w:sz w:val="27"/>
          <w:szCs w:val="27"/>
        </w:rPr>
      </w:pPr>
      <w:r>
        <w:rPr>
          <w:rStyle w:val="5"/>
          <w:rFonts w:hint="eastAsia" w:ascii="宋体" w:hAnsi="宋体" w:eastAsia="宋体" w:cs="宋体"/>
          <w:b/>
          <w:i w:val="0"/>
          <w:caps w:val="0"/>
          <w:color w:val="555555"/>
          <w:spacing w:val="0"/>
          <w:sz w:val="27"/>
          <w:szCs w:val="27"/>
        </w:rPr>
        <w:t>Elongation &gt; 300%</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420"/>
        <w:jc w:val="left"/>
        <w:rPr>
          <w:rStyle w:val="5"/>
          <w:rFonts w:hint="eastAsia" w:ascii="宋体" w:hAnsi="宋体" w:eastAsia="宋体" w:cs="宋体"/>
          <w:b/>
          <w:i w:val="0"/>
          <w:caps w:val="0"/>
          <w:color w:val="555555"/>
          <w:spacing w:val="0"/>
          <w:sz w:val="27"/>
          <w:szCs w:val="27"/>
        </w:rPr>
      </w:pPr>
      <w:r>
        <w:rPr>
          <w:rStyle w:val="5"/>
          <w:rFonts w:hint="eastAsia" w:ascii="宋体" w:hAnsi="宋体" w:eastAsia="宋体" w:cs="宋体"/>
          <w:b/>
          <w:i w:val="0"/>
          <w:caps w:val="0"/>
          <w:color w:val="555555"/>
          <w:spacing w:val="0"/>
          <w:sz w:val="27"/>
          <w:szCs w:val="27"/>
        </w:rPr>
        <w:t>Good fusion with powder</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420"/>
        <w:jc w:val="left"/>
        <w:rPr>
          <w:rFonts w:hint="eastAsia" w:ascii="宋体" w:hAnsi="宋体" w:eastAsia="宋体" w:cs="宋体"/>
          <w:b/>
          <w:i w:val="0"/>
          <w:caps w:val="0"/>
          <w:color w:val="555555"/>
          <w:spacing w:val="0"/>
          <w:sz w:val="24"/>
          <w:szCs w:val="24"/>
        </w:rPr>
      </w:pPr>
      <w:r>
        <w:rPr>
          <w:rStyle w:val="5"/>
          <w:rFonts w:hint="eastAsia" w:ascii="宋体" w:hAnsi="宋体" w:eastAsia="宋体" w:cs="宋体"/>
          <w:b/>
          <w:i w:val="0"/>
          <w:caps w:val="0"/>
          <w:color w:val="555555"/>
          <w:spacing w:val="0"/>
          <w:sz w:val="27"/>
          <w:szCs w:val="27"/>
        </w:rPr>
        <w:t>The drying speed is fast.</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left"/>
        <w:rPr>
          <w:rStyle w:val="5"/>
          <w:rFonts w:hint="eastAsia" w:ascii="宋体" w:hAnsi="宋体" w:eastAsia="宋体" w:cs="宋体"/>
          <w:b/>
          <w:i w:val="0"/>
          <w:caps w:val="0"/>
          <w:color w:val="555555"/>
          <w:spacing w:val="0"/>
          <w:sz w:val="27"/>
          <w:szCs w:val="27"/>
        </w:rPr>
      </w:pPr>
      <w:r>
        <w:rPr>
          <w:rStyle w:val="5"/>
          <w:rFonts w:hint="eastAsia" w:ascii="宋体" w:hAnsi="宋体" w:eastAsia="宋体" w:cs="宋体"/>
          <w:b/>
          <w:i w:val="0"/>
          <w:caps w:val="0"/>
          <w:color w:val="555555"/>
          <w:spacing w:val="0"/>
          <w:sz w:val="27"/>
          <w:szCs w:val="27"/>
        </w:rPr>
        <w:t>Typical physical specifications:</w:t>
      </w:r>
    </w:p>
    <w:tbl>
      <w:tblPr>
        <w:tblStyle w:val="3"/>
        <w:tblW w:w="7820" w:type="dxa"/>
        <w:tblInd w:w="60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
      <w:tblGrid>
        <w:gridCol w:w="4220"/>
        <w:gridCol w:w="3600"/>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460" w:hRule="atLeast"/>
        </w:trPr>
        <w:tc>
          <w:tcPr>
            <w:tcW w:w="4220" w:type="dxa"/>
            <w:tcBorders>
              <w:top w:val="single" w:color="auto" w:sz="6" w:space="0"/>
              <w:left w:val="single" w:color="auto" w:sz="6" w:space="0"/>
              <w:bottom w:val="single" w:color="auto" w:sz="6" w:space="0"/>
              <w:right w:val="single" w:color="auto" w:sz="6" w:space="0"/>
            </w:tcBorders>
            <w:shd w:val="clear" w:color="auto" w:fill="auto"/>
            <w:tcMar>
              <w:top w:w="0" w:type="dxa"/>
              <w:left w:w="105" w:type="dxa"/>
              <w:bottom w:w="0"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left"/>
              <w:rPr>
                <w:rFonts w:hint="eastAsia" w:ascii="宋体" w:hAnsi="宋体" w:eastAsia="宋体" w:cs="宋体"/>
              </w:rPr>
            </w:pPr>
            <w:r>
              <w:rPr>
                <w:rFonts w:hint="eastAsia"/>
              </w:rPr>
              <w:t>Appearance</w:t>
            </w:r>
          </w:p>
        </w:tc>
        <w:tc>
          <w:tcPr>
            <w:tcW w:w="3600" w:type="dxa"/>
            <w:tcBorders>
              <w:top w:val="single" w:color="auto" w:sz="6" w:space="0"/>
              <w:left w:val="single" w:color="auto" w:sz="6" w:space="0"/>
              <w:bottom w:val="single" w:color="auto" w:sz="6" w:space="0"/>
              <w:right w:val="single" w:color="auto" w:sz="6" w:space="0"/>
            </w:tcBorders>
            <w:shd w:val="clear" w:color="auto" w:fill="auto"/>
            <w:tcMar>
              <w:top w:w="0" w:type="dxa"/>
              <w:left w:w="105" w:type="dxa"/>
              <w:bottom w:w="0"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left"/>
              <w:rPr>
                <w:rFonts w:hint="eastAsia" w:ascii="宋体" w:hAnsi="宋体" w:eastAsia="宋体" w:cs="宋体"/>
              </w:rPr>
            </w:pPr>
            <w:r>
              <w:rPr>
                <w:rFonts w:hint="eastAsia"/>
              </w:rPr>
              <w:t>Translucent liquid</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60" w:hRule="atLeast"/>
        </w:trPr>
        <w:tc>
          <w:tcPr>
            <w:tcW w:w="4220" w:type="dxa"/>
            <w:tcBorders>
              <w:top w:val="single" w:color="auto" w:sz="6" w:space="0"/>
              <w:left w:val="single" w:color="auto" w:sz="6" w:space="0"/>
              <w:bottom w:val="single" w:color="auto" w:sz="6" w:space="0"/>
              <w:right w:val="single" w:color="auto" w:sz="6" w:space="0"/>
            </w:tcBorders>
            <w:shd w:val="clear" w:color="auto" w:fill="auto"/>
            <w:tcMar>
              <w:top w:w="0" w:type="dxa"/>
              <w:left w:w="105" w:type="dxa"/>
              <w:bottom w:w="0"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left"/>
              <w:rPr>
                <w:rFonts w:hint="eastAsia" w:ascii="宋体" w:hAnsi="宋体" w:eastAsia="宋体" w:cs="宋体"/>
              </w:rPr>
            </w:pPr>
            <w:r>
              <w:rPr>
                <w:rFonts w:hint="eastAsia"/>
              </w:rPr>
              <w:t>Solid content</w:t>
            </w:r>
          </w:p>
        </w:tc>
        <w:tc>
          <w:tcPr>
            <w:tcW w:w="3600" w:type="dxa"/>
            <w:tcBorders>
              <w:top w:val="single" w:color="auto" w:sz="6" w:space="0"/>
              <w:left w:val="single" w:color="auto" w:sz="6" w:space="0"/>
              <w:bottom w:val="single" w:color="auto" w:sz="6" w:space="0"/>
              <w:right w:val="single" w:color="auto" w:sz="6" w:space="0"/>
            </w:tcBorders>
            <w:shd w:val="clear" w:color="auto" w:fill="auto"/>
            <w:tcMar>
              <w:top w:w="0" w:type="dxa"/>
              <w:left w:w="105" w:type="dxa"/>
              <w:bottom w:w="0"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left"/>
              <w:rPr>
                <w:rFonts w:hint="eastAsia" w:ascii="宋体" w:hAnsi="宋体" w:eastAsia="宋体" w:cs="宋体"/>
              </w:rPr>
            </w:pPr>
            <w:r>
              <w:rPr>
                <w:rFonts w:hint="eastAsia"/>
              </w:rPr>
              <w:t>34-35%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60" w:hRule="atLeast"/>
        </w:trPr>
        <w:tc>
          <w:tcPr>
            <w:tcW w:w="4220" w:type="dxa"/>
            <w:tcBorders>
              <w:top w:val="single" w:color="auto" w:sz="6" w:space="0"/>
              <w:left w:val="single" w:color="auto" w:sz="6" w:space="0"/>
              <w:bottom w:val="single" w:color="auto" w:sz="6" w:space="0"/>
              <w:right w:val="single" w:color="auto" w:sz="6" w:space="0"/>
            </w:tcBorders>
            <w:shd w:val="clear" w:color="auto" w:fill="auto"/>
            <w:tcMar>
              <w:top w:w="0" w:type="dxa"/>
              <w:left w:w="105" w:type="dxa"/>
              <w:bottom w:w="0"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left"/>
              <w:rPr>
                <w:rFonts w:hint="eastAsia" w:ascii="宋体" w:hAnsi="宋体" w:eastAsia="宋体" w:cs="宋体"/>
              </w:rPr>
            </w:pPr>
            <w:r>
              <w:rPr>
                <w:rFonts w:hint="eastAsia"/>
              </w:rPr>
              <w:t>PH value</w:t>
            </w:r>
          </w:p>
        </w:tc>
        <w:tc>
          <w:tcPr>
            <w:tcW w:w="3600" w:type="dxa"/>
            <w:tcBorders>
              <w:top w:val="single" w:color="auto" w:sz="6" w:space="0"/>
              <w:left w:val="single" w:color="auto" w:sz="6" w:space="0"/>
              <w:bottom w:val="single" w:color="auto" w:sz="6" w:space="0"/>
              <w:right w:val="single" w:color="auto" w:sz="6" w:space="0"/>
            </w:tcBorders>
            <w:shd w:val="clear" w:color="auto" w:fill="auto"/>
            <w:tcMar>
              <w:top w:w="0" w:type="dxa"/>
              <w:left w:w="105" w:type="dxa"/>
              <w:bottom w:w="0"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left"/>
              <w:rPr>
                <w:rFonts w:hint="eastAsia" w:ascii="宋体" w:hAnsi="宋体" w:eastAsia="宋体" w:cs="宋体"/>
              </w:rPr>
            </w:pPr>
            <w:r>
              <w:rPr>
                <w:rFonts w:hint="eastAsia"/>
              </w:rPr>
              <w:t>7.0-9.0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60" w:hRule="atLeast"/>
        </w:trPr>
        <w:tc>
          <w:tcPr>
            <w:tcW w:w="4220" w:type="dxa"/>
            <w:tcBorders>
              <w:top w:val="single" w:color="auto" w:sz="6" w:space="0"/>
              <w:left w:val="single" w:color="auto" w:sz="6" w:space="0"/>
              <w:bottom w:val="single" w:color="auto" w:sz="6" w:space="0"/>
              <w:right w:val="single" w:color="auto" w:sz="6" w:space="0"/>
            </w:tcBorders>
            <w:shd w:val="clear" w:color="auto" w:fill="auto"/>
            <w:tcMar>
              <w:top w:w="0" w:type="dxa"/>
              <w:left w:w="105" w:type="dxa"/>
              <w:bottom w:w="0"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left"/>
              <w:rPr>
                <w:rFonts w:hint="eastAsia" w:ascii="宋体" w:hAnsi="宋体" w:eastAsia="宋体" w:cs="宋体"/>
              </w:rPr>
            </w:pPr>
            <w:r>
              <w:rPr>
                <w:rFonts w:hint="eastAsia"/>
              </w:rPr>
              <w:t>viscosity</w:t>
            </w:r>
          </w:p>
        </w:tc>
        <w:tc>
          <w:tcPr>
            <w:tcW w:w="3600" w:type="dxa"/>
            <w:tcBorders>
              <w:top w:val="single" w:color="auto" w:sz="6" w:space="0"/>
              <w:left w:val="single" w:color="auto" w:sz="6" w:space="0"/>
              <w:bottom w:val="single" w:color="auto" w:sz="6" w:space="0"/>
              <w:right w:val="single" w:color="auto" w:sz="6" w:space="0"/>
            </w:tcBorders>
            <w:shd w:val="clear" w:color="auto" w:fill="auto"/>
            <w:tcMar>
              <w:top w:w="0" w:type="dxa"/>
              <w:left w:w="105" w:type="dxa"/>
              <w:bottom w:w="0"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rFonts w:hint="eastAsia" w:ascii="宋体" w:hAnsi="宋体" w:eastAsia="宋体" w:cs="宋体"/>
              </w:rPr>
            </w:pPr>
            <w:r>
              <w:rPr>
                <w:rFonts w:hint="eastAsia"/>
              </w:rPr>
              <w:t>&lt;2000mPas</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74" w:hRule="atLeast"/>
        </w:trPr>
        <w:tc>
          <w:tcPr>
            <w:tcW w:w="4220" w:type="dxa"/>
            <w:tcBorders>
              <w:top w:val="single" w:color="auto" w:sz="6" w:space="0"/>
              <w:left w:val="single" w:color="auto" w:sz="6" w:space="0"/>
              <w:bottom w:val="single" w:color="auto" w:sz="6" w:space="0"/>
              <w:right w:val="single" w:color="auto" w:sz="6" w:space="0"/>
            </w:tcBorders>
            <w:shd w:val="clear" w:color="auto" w:fill="auto"/>
            <w:tcMar>
              <w:top w:w="0" w:type="dxa"/>
              <w:left w:w="105" w:type="dxa"/>
              <w:bottom w:w="0"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left"/>
              <w:rPr>
                <w:rFonts w:hint="eastAsia" w:ascii="宋体" w:hAnsi="宋体" w:eastAsia="宋体" w:cs="宋体"/>
              </w:rPr>
            </w:pPr>
            <w:r>
              <w:rPr>
                <w:rFonts w:hint="eastAsia"/>
              </w:rPr>
              <w:t>It's low film forming temperature.</w:t>
            </w:r>
          </w:p>
        </w:tc>
        <w:tc>
          <w:tcPr>
            <w:tcW w:w="3600" w:type="dxa"/>
            <w:tcBorders>
              <w:top w:val="single" w:color="auto" w:sz="6" w:space="0"/>
              <w:left w:val="single" w:color="auto" w:sz="6" w:space="0"/>
              <w:bottom w:val="single" w:color="auto" w:sz="6" w:space="0"/>
              <w:right w:val="single" w:color="auto" w:sz="6" w:space="0"/>
            </w:tcBorders>
            <w:shd w:val="clear" w:color="auto" w:fill="auto"/>
            <w:tcMar>
              <w:top w:w="0" w:type="dxa"/>
              <w:left w:w="105" w:type="dxa"/>
              <w:bottom w:w="0" w:type="dxa"/>
              <w:right w:w="105"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left"/>
              <w:rPr>
                <w:rFonts w:hint="eastAsia" w:ascii="宋体" w:hAnsi="宋体" w:eastAsia="宋体" w:cs="宋体"/>
              </w:rPr>
            </w:pPr>
            <w:r>
              <w:rPr>
                <w:rFonts w:hint="eastAsia"/>
              </w:rPr>
              <w:t>About 10 degrees centigrade</w:t>
            </w:r>
          </w:p>
        </w:tc>
      </w:tr>
    </w:tbl>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420"/>
        <w:jc w:val="left"/>
        <w:rPr>
          <w:rFonts w:hint="eastAsia" w:ascii="宋体" w:hAnsi="宋体" w:eastAsia="宋体" w:cs="宋体"/>
          <w:b/>
          <w:i w:val="0"/>
          <w:caps w:val="0"/>
          <w:color w:val="555555"/>
          <w:spacing w:val="0"/>
          <w:sz w:val="24"/>
          <w:szCs w:val="24"/>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left"/>
        <w:rPr>
          <w:rStyle w:val="5"/>
          <w:rFonts w:hint="eastAsia" w:ascii="宋体" w:hAnsi="宋体" w:eastAsia="宋体" w:cs="宋体"/>
          <w:b/>
          <w:i w:val="0"/>
          <w:caps w:val="0"/>
          <w:color w:val="555555"/>
          <w:spacing w:val="0"/>
          <w:sz w:val="27"/>
          <w:szCs w:val="27"/>
        </w:rPr>
      </w:pPr>
      <w:r>
        <w:rPr>
          <w:rStyle w:val="5"/>
          <w:rFonts w:hint="eastAsia" w:ascii="宋体" w:hAnsi="宋体" w:eastAsia="宋体" w:cs="宋体"/>
          <w:b/>
          <w:i w:val="0"/>
          <w:caps w:val="0"/>
          <w:color w:val="555555"/>
          <w:spacing w:val="0"/>
          <w:sz w:val="27"/>
          <w:szCs w:val="27"/>
        </w:rPr>
        <w:t>Application Recommendation:</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left"/>
        <w:rPr>
          <w:rStyle w:val="5"/>
          <w:rFonts w:hint="eastAsia" w:ascii="宋体" w:hAnsi="宋体" w:eastAsia="宋体" w:cs="宋体"/>
          <w:b/>
          <w:i w:val="0"/>
          <w:caps w:val="0"/>
          <w:color w:val="555555"/>
          <w:spacing w:val="0"/>
          <w:sz w:val="27"/>
          <w:szCs w:val="27"/>
        </w:rPr>
      </w:pPr>
      <w:r>
        <w:rPr>
          <w:rStyle w:val="5"/>
          <w:rFonts w:hint="eastAsia" w:ascii="宋体" w:hAnsi="宋体" w:eastAsia="宋体" w:cs="宋体"/>
          <w:b/>
          <w:i w:val="0"/>
          <w:caps w:val="0"/>
          <w:color w:val="555555"/>
          <w:spacing w:val="0"/>
          <w:sz w:val="27"/>
          <w:szCs w:val="27"/>
        </w:rPr>
        <w:t>It can be directly used in leather shoes, textiles and paper polishing.</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left"/>
        <w:rPr>
          <w:rStyle w:val="5"/>
          <w:rFonts w:hint="eastAsia" w:ascii="宋体" w:hAnsi="宋体" w:eastAsia="宋体" w:cs="宋体"/>
          <w:b/>
          <w:i w:val="0"/>
          <w:caps w:val="0"/>
          <w:color w:val="555555"/>
          <w:spacing w:val="0"/>
          <w:sz w:val="27"/>
          <w:szCs w:val="27"/>
        </w:rPr>
      </w:pPr>
      <w:r>
        <w:rPr>
          <w:rStyle w:val="5"/>
          <w:rFonts w:hint="eastAsia" w:ascii="宋体" w:hAnsi="宋体" w:eastAsia="宋体" w:cs="宋体"/>
          <w:b/>
          <w:i w:val="0"/>
          <w:caps w:val="0"/>
          <w:color w:val="555555"/>
          <w:spacing w:val="0"/>
          <w:sz w:val="27"/>
          <w:szCs w:val="27"/>
        </w:rPr>
        <w:t>Use Guidelines:</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left"/>
        <w:rPr>
          <w:rStyle w:val="5"/>
          <w:rFonts w:hint="eastAsia" w:ascii="宋体" w:hAnsi="宋体" w:eastAsia="宋体" w:cs="宋体"/>
          <w:b/>
          <w:i w:val="0"/>
          <w:caps w:val="0"/>
          <w:color w:val="555555"/>
          <w:spacing w:val="0"/>
          <w:sz w:val="27"/>
          <w:szCs w:val="27"/>
        </w:rPr>
      </w:pPr>
      <w:r>
        <w:rPr>
          <w:rStyle w:val="5"/>
          <w:rFonts w:hint="eastAsia" w:ascii="宋体" w:hAnsi="宋体" w:eastAsia="宋体" w:cs="宋体"/>
          <w:b/>
          <w:i w:val="0"/>
          <w:caps w:val="0"/>
          <w:color w:val="555555"/>
          <w:spacing w:val="0"/>
          <w:sz w:val="27"/>
          <w:szCs w:val="27"/>
        </w:rPr>
        <w:t>This product can be directly film-forming at room temperature without additional film-forming auxiliaries.</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left"/>
        <w:rPr>
          <w:rStyle w:val="5"/>
          <w:rFonts w:hint="eastAsia" w:ascii="宋体" w:hAnsi="宋体" w:eastAsia="宋体" w:cs="宋体"/>
          <w:b/>
          <w:i w:val="0"/>
          <w:caps w:val="0"/>
          <w:color w:val="555555"/>
          <w:spacing w:val="0"/>
          <w:sz w:val="27"/>
          <w:szCs w:val="27"/>
        </w:rPr>
      </w:pPr>
      <w:r>
        <w:rPr>
          <w:rStyle w:val="5"/>
          <w:rFonts w:hint="eastAsia" w:ascii="宋体" w:hAnsi="宋体" w:eastAsia="宋体" w:cs="宋体"/>
          <w:b/>
          <w:i w:val="0"/>
          <w:caps w:val="0"/>
          <w:color w:val="555555"/>
          <w:spacing w:val="0"/>
          <w:sz w:val="27"/>
          <w:szCs w:val="27"/>
        </w:rPr>
        <w:t>Packing specifications:</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left"/>
        <w:rPr>
          <w:rStyle w:val="5"/>
          <w:rFonts w:hint="eastAsia" w:ascii="宋体" w:hAnsi="宋体" w:eastAsia="宋体" w:cs="宋体"/>
          <w:b/>
          <w:i w:val="0"/>
          <w:caps w:val="0"/>
          <w:color w:val="555555"/>
          <w:spacing w:val="0"/>
          <w:sz w:val="27"/>
          <w:szCs w:val="27"/>
        </w:rPr>
      </w:pPr>
      <w:r>
        <w:rPr>
          <w:rStyle w:val="5"/>
          <w:rFonts w:hint="eastAsia" w:ascii="宋体" w:hAnsi="宋体" w:eastAsia="宋体" w:cs="宋体"/>
          <w:b/>
          <w:i w:val="0"/>
          <w:caps w:val="0"/>
          <w:color w:val="555555"/>
          <w:spacing w:val="0"/>
          <w:sz w:val="27"/>
          <w:szCs w:val="27"/>
        </w:rPr>
        <w:t>Provide 60kg and 120kg specifications (polyethylene drum)</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left"/>
        <w:rPr>
          <w:rStyle w:val="5"/>
          <w:rFonts w:hint="eastAsia" w:ascii="宋体" w:hAnsi="宋体" w:eastAsia="宋体" w:cs="宋体"/>
          <w:b/>
          <w:i w:val="0"/>
          <w:caps w:val="0"/>
          <w:color w:val="555555"/>
          <w:spacing w:val="0"/>
          <w:sz w:val="27"/>
          <w:szCs w:val="27"/>
        </w:rPr>
      </w:pPr>
      <w:r>
        <w:rPr>
          <w:rStyle w:val="5"/>
          <w:rFonts w:hint="eastAsia" w:ascii="宋体" w:hAnsi="宋体" w:eastAsia="宋体" w:cs="宋体"/>
          <w:b/>
          <w:i w:val="0"/>
          <w:caps w:val="0"/>
          <w:color w:val="555555"/>
          <w:spacing w:val="0"/>
          <w:sz w:val="27"/>
          <w:szCs w:val="27"/>
        </w:rPr>
        <w:t>Storage requirements:</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left"/>
        <w:rPr>
          <w:rStyle w:val="5"/>
          <w:rFonts w:hint="eastAsia" w:ascii="宋体" w:hAnsi="宋体" w:eastAsia="宋体" w:cs="宋体"/>
          <w:b/>
          <w:i w:val="0"/>
          <w:caps w:val="0"/>
          <w:color w:val="555555"/>
          <w:spacing w:val="0"/>
          <w:sz w:val="27"/>
          <w:szCs w:val="27"/>
        </w:rPr>
      </w:pPr>
      <w:r>
        <w:rPr>
          <w:rStyle w:val="5"/>
          <w:rFonts w:hint="eastAsia" w:ascii="宋体" w:hAnsi="宋体" w:eastAsia="宋体" w:cs="宋体"/>
          <w:b/>
          <w:i w:val="0"/>
          <w:caps w:val="0"/>
          <w:color w:val="555555"/>
          <w:spacing w:val="0"/>
          <w:sz w:val="27"/>
          <w:szCs w:val="27"/>
        </w:rPr>
        <w:t>Storage ambient temperature should be between 15 and 35 degrees Celsius. It can not be stored under direct sunlight. This product can be used within six months.</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left"/>
        <w:rPr>
          <w:rStyle w:val="5"/>
          <w:rFonts w:hint="eastAsia" w:ascii="宋体" w:hAnsi="宋体" w:eastAsia="宋体" w:cs="宋体"/>
          <w:b/>
          <w:i w:val="0"/>
          <w:caps w:val="0"/>
          <w:color w:val="FF0000"/>
          <w:spacing w:val="0"/>
          <w:sz w:val="27"/>
          <w:szCs w:val="27"/>
        </w:rPr>
      </w:pPr>
      <w:r>
        <w:rPr>
          <w:rStyle w:val="5"/>
          <w:rFonts w:hint="eastAsia" w:ascii="宋体" w:hAnsi="宋体" w:eastAsia="宋体" w:cs="宋体"/>
          <w:b/>
          <w:i w:val="0"/>
          <w:caps w:val="0"/>
          <w:color w:val="FF0000"/>
          <w:spacing w:val="0"/>
          <w:sz w:val="27"/>
          <w:szCs w:val="27"/>
        </w:rPr>
        <w:t>Security Statement:</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left"/>
        <w:rPr>
          <w:rFonts w:hint="eastAsia" w:ascii="宋体" w:hAnsi="宋体" w:eastAsia="宋体" w:cs="宋体"/>
          <w:b/>
          <w:i w:val="0"/>
          <w:caps w:val="0"/>
          <w:color w:val="555555"/>
          <w:spacing w:val="0"/>
          <w:sz w:val="24"/>
          <w:szCs w:val="24"/>
        </w:rPr>
      </w:pPr>
      <w:r>
        <w:rPr>
          <w:rFonts w:hint="eastAsia" w:ascii="宋体" w:hAnsi="宋体" w:eastAsia="宋体" w:cs="宋体"/>
          <w:b/>
          <w:i w:val="0"/>
          <w:caps w:val="0"/>
          <w:color w:val="555555"/>
          <w:spacing w:val="0"/>
          <w:sz w:val="24"/>
          <w:szCs w:val="24"/>
        </w:rPr>
        <w:t>This product contains a small amount of irritant substances, such as sticking to the hands or splashing into the eyes. We recommend rinsing with a large amount of water and then going to the hospital for detailed examination to ensure safety.</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left"/>
        <w:rPr>
          <w:rStyle w:val="5"/>
          <w:rFonts w:hint="eastAsia" w:ascii="宋体" w:hAnsi="宋体" w:eastAsia="宋体" w:cs="宋体"/>
          <w:b/>
          <w:i w:val="0"/>
          <w:caps w:val="0"/>
          <w:color w:val="FF0000"/>
          <w:spacing w:val="0"/>
          <w:sz w:val="27"/>
          <w:szCs w:val="27"/>
        </w:rPr>
      </w:pPr>
      <w:r>
        <w:rPr>
          <w:rStyle w:val="5"/>
          <w:rFonts w:hint="eastAsia" w:ascii="宋体" w:hAnsi="宋体" w:eastAsia="宋体" w:cs="宋体"/>
          <w:b/>
          <w:i w:val="0"/>
          <w:caps w:val="0"/>
          <w:color w:val="FF0000"/>
          <w:spacing w:val="0"/>
          <w:sz w:val="27"/>
          <w:szCs w:val="27"/>
        </w:rPr>
        <w:t>Disclaimer:</w:t>
      </w:r>
    </w:p>
    <w:p>
      <w:r>
        <w:rPr>
          <w:rFonts w:hint="eastAsia" w:ascii="宋体" w:hAnsi="宋体" w:eastAsia="宋体" w:cs="宋体"/>
          <w:b/>
          <w:i w:val="0"/>
          <w:caps w:val="0"/>
          <w:color w:val="555555"/>
          <w:spacing w:val="0"/>
          <w:sz w:val="24"/>
          <w:szCs w:val="24"/>
        </w:rPr>
        <w:t>The above data and suggestions are based on what we believe to be reliable information. We sincerely provide the above data, but can not guarantee that they will be used as conditions and methods of our control. We recommend that customers determine their applicability before choosing our products and adopting our suggestions.</w:t>
      </w:r>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69FC619B"/>
    <w:rsid w:val="43BC6811"/>
    <w:rsid w:val="69FC619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iPriority w:val="0"/>
  </w:style>
  <w:style w:type="table" w:default="1" w:styleId="3">
    <w:name w:val="Normal Table"/>
    <w:semiHidden/>
    <w:uiPriority w:val="0"/>
    <w:tblPr>
      <w:tblLayout w:type="fixed"/>
      <w:tblCellMar>
        <w:top w:w="0" w:type="dxa"/>
        <w:left w:w="108" w:type="dxa"/>
        <w:bottom w:w="0" w:type="dxa"/>
        <w:right w:w="108" w:type="dxa"/>
      </w:tblCellMar>
    </w:tblPr>
  </w:style>
  <w:style w:type="paragraph" w:styleId="2">
    <w:name w:val="Normal (Web)"/>
    <w:basedOn w:val="1"/>
    <w:qFormat/>
    <w:uiPriority w:val="0"/>
    <w:pPr>
      <w:spacing w:before="0" w:beforeAutospacing="1" w:after="0" w:afterAutospacing="1"/>
      <w:ind w:left="0" w:right="0"/>
      <w:jc w:val="left"/>
    </w:pPr>
    <w:rPr>
      <w:kern w:val="0"/>
      <w:sz w:val="24"/>
      <w:lang w:val="en-US" w:eastAsia="zh-CN" w:bidi="ar"/>
    </w:rPr>
  </w:style>
  <w:style w:type="character" w:styleId="5">
    <w:name w:val="Strong"/>
    <w:basedOn w:val="4"/>
    <w:qFormat/>
    <w:uiPriority w:val="0"/>
    <w:rPr>
      <w:b/>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TotalTime>
  <ScaleCrop>false</ScaleCrop>
  <LinksUpToDate>false</LinksUpToDate>
  <CharactersWithSpaces>0</CharactersWithSpaces>
  <Application>WPS Office_11.1.0.8573_F1E327BC-269C-435d-A152-05C5408002CA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2019-03-06T06:44:00Z</dcterms:created>
  <dc:creator>Administrator</dc:creator>
  <cp:lastModifiedBy>Administrator</cp:lastModifiedBy>
  <dcterms:modified xsi:type="dcterms:W3CDTF">2019-04-01T09:36:43Z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2052-11.1.0.8573</vt:lpwstr>
  </property>
</Properties>
</file>